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25_NAT_094 VOB Los 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Rahmenvertrag Maler- und Lackierarbeiten Los 2 Bad Hersfeld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 und Lackierarbeiten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